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6A" w:rsidRPr="00056A6B" w:rsidRDefault="00AD5B0F" w:rsidP="00AD5B0F">
      <w:pPr>
        <w:pStyle w:val="NormalWeb"/>
        <w:shd w:val="clear" w:color="auto" w:fill="FFFFCC"/>
        <w:rPr>
          <w:noProof/>
        </w:rPr>
      </w:pPr>
      <w:r w:rsidRPr="00056A6B">
        <w:rPr>
          <w:rStyle w:val="lev"/>
          <w:rFonts w:ascii="Verdana" w:hAnsi="Verdana"/>
          <w:color w:val="FF0000"/>
        </w:rPr>
        <w:t>LE LYNX</w:t>
      </w:r>
      <w:bookmarkStart w:id="0" w:name="haut_de_page"/>
      <w:bookmarkEnd w:id="0"/>
    </w:p>
    <w:p w:rsidR="00D035FA" w:rsidRPr="00056A6B" w:rsidRDefault="00056A6B" w:rsidP="00056A6B">
      <w:pPr>
        <w:shd w:val="clear" w:color="auto" w:fill="FFFFFF"/>
        <w:spacing w:before="120" w:after="120" w:line="240" w:lineRule="auto"/>
        <w:rPr>
          <w:rFonts w:ascii="Arial" w:eastAsia="Times New Roman" w:hAnsi="Arial" w:cs="Times New Roman"/>
          <w:color w:val="252525"/>
          <w:sz w:val="21"/>
          <w:szCs w:val="21"/>
          <w:lang w:eastAsia="fr-FR"/>
        </w:rPr>
      </w:pPr>
      <w:r w:rsidRPr="00056A6B">
        <w:rPr>
          <w:noProof/>
          <w:sz w:val="24"/>
          <w:szCs w:val="24"/>
        </w:rPr>
        <w:drawing>
          <wp:anchor distT="0" distB="0" distL="114300" distR="114300" simplePos="0" relativeHeight="251658240" behindDoc="0" locked="0" layoutInCell="1" allowOverlap="1" wp14:anchorId="38179C24" wp14:editId="7CCDD69C">
            <wp:simplePos x="0" y="0"/>
            <wp:positionH relativeFrom="column">
              <wp:posOffset>4767580</wp:posOffset>
            </wp:positionH>
            <wp:positionV relativeFrom="paragraph">
              <wp:posOffset>5715</wp:posOffset>
            </wp:positionV>
            <wp:extent cx="1750695" cy="1165860"/>
            <wp:effectExtent l="0" t="0" r="1905" b="0"/>
            <wp:wrapSquare wrapText="bothSides"/>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069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B0F" w:rsidRPr="0024526A" w:rsidRDefault="00AD5B0F" w:rsidP="00553038">
      <w:pPr>
        <w:pStyle w:val="NormalWeb"/>
        <w:shd w:val="clear" w:color="auto" w:fill="FFFFCC"/>
        <w:jc w:val="both"/>
        <w:rPr>
          <w:color w:val="000000"/>
          <w:sz w:val="18"/>
          <w:szCs w:val="18"/>
        </w:rPr>
      </w:pPr>
      <w:r w:rsidRPr="0024526A">
        <w:rPr>
          <w:rFonts w:ascii="Verdana" w:hAnsi="Verdana"/>
          <w:color w:val="003399"/>
          <w:sz w:val="18"/>
          <w:szCs w:val="18"/>
        </w:rPr>
        <w:t>Son</w:t>
      </w:r>
      <w:r w:rsidRPr="0024526A">
        <w:rPr>
          <w:rStyle w:val="apple-converted-space"/>
          <w:rFonts w:ascii="Verdana" w:hAnsi="Verdana"/>
          <w:color w:val="003399"/>
          <w:sz w:val="18"/>
          <w:szCs w:val="18"/>
        </w:rPr>
        <w:t> </w:t>
      </w:r>
      <w:r w:rsidRPr="0024526A">
        <w:rPr>
          <w:rFonts w:ascii="Verdana" w:hAnsi="Verdana"/>
          <w:color w:val="003399"/>
          <w:sz w:val="18"/>
          <w:szCs w:val="18"/>
        </w:rPr>
        <w:t>pelage va du brun-roux tacheté de sombre au gris-beige avec des taches peu marquées. Les mouchetures de sa robe sont très variables, du gris souris au roux vif. Cette coloration c</w:t>
      </w:r>
      <w:r w:rsidR="00553038" w:rsidRPr="0024526A">
        <w:rPr>
          <w:rFonts w:ascii="Verdana" w:hAnsi="Verdana"/>
          <w:color w:val="003399"/>
          <w:sz w:val="18"/>
          <w:szCs w:val="18"/>
        </w:rPr>
        <w:t>amoufle tellement l'animal, qu'</w:t>
      </w:r>
      <w:r w:rsidRPr="0024526A">
        <w:rPr>
          <w:rFonts w:ascii="Verdana" w:hAnsi="Verdana"/>
          <w:color w:val="003399"/>
          <w:sz w:val="18"/>
          <w:szCs w:val="18"/>
        </w:rPr>
        <w:t>il est</w:t>
      </w:r>
      <w:r w:rsidRPr="0024526A">
        <w:rPr>
          <w:rStyle w:val="apple-converted-space"/>
          <w:rFonts w:ascii="Verdana" w:hAnsi="Verdana"/>
          <w:color w:val="003399"/>
          <w:sz w:val="18"/>
          <w:szCs w:val="18"/>
        </w:rPr>
        <w:t> </w:t>
      </w:r>
      <w:r w:rsidRPr="0024526A">
        <w:rPr>
          <w:rFonts w:ascii="Verdana" w:hAnsi="Verdana"/>
          <w:color w:val="003399"/>
          <w:sz w:val="18"/>
          <w:szCs w:val="18"/>
        </w:rPr>
        <w:t>pratiquement impossible à observer dans la nature. En plus, il est capable de détec</w:t>
      </w:r>
      <w:r w:rsidR="00553038" w:rsidRPr="0024526A">
        <w:rPr>
          <w:rFonts w:ascii="Verdana" w:hAnsi="Verdana"/>
          <w:color w:val="003399"/>
          <w:sz w:val="18"/>
          <w:szCs w:val="18"/>
        </w:rPr>
        <w:t>ter un intrus bien avant que l'</w:t>
      </w:r>
      <w:r w:rsidRPr="0024526A">
        <w:rPr>
          <w:rFonts w:ascii="Verdana" w:hAnsi="Verdana"/>
          <w:color w:val="003399"/>
          <w:sz w:val="18"/>
          <w:szCs w:val="18"/>
        </w:rPr>
        <w:t>on puisse le découvrir.</w:t>
      </w:r>
    </w:p>
    <w:p w:rsidR="00AD5B0F" w:rsidRPr="00056A6B" w:rsidRDefault="00AD5B0F" w:rsidP="00AD5B0F">
      <w:pPr>
        <w:pStyle w:val="NormalWeb"/>
        <w:shd w:val="clear" w:color="auto" w:fill="FFFFCC"/>
        <w:jc w:val="center"/>
        <w:rPr>
          <w:color w:val="000000"/>
          <w:sz w:val="20"/>
          <w:szCs w:val="20"/>
        </w:rPr>
      </w:pPr>
      <w:bookmarkStart w:id="1" w:name="dimensions"/>
      <w:bookmarkEnd w:id="1"/>
      <w:r w:rsidRPr="00056A6B">
        <w:rPr>
          <w:rStyle w:val="lev"/>
          <w:rFonts w:ascii="Verdana" w:hAnsi="Verdana"/>
          <w:i/>
          <w:iCs/>
          <w:color w:val="003399"/>
          <w:sz w:val="20"/>
          <w:szCs w:val="20"/>
        </w:rPr>
        <w:t>Dimensions :</w:t>
      </w:r>
    </w:p>
    <w:p w:rsidR="00AD5B0F" w:rsidRPr="0024526A" w:rsidRDefault="00AD5B0F" w:rsidP="00553038">
      <w:pPr>
        <w:pStyle w:val="NormalWeb"/>
        <w:shd w:val="clear" w:color="auto" w:fill="FFFFCC"/>
        <w:jc w:val="both"/>
        <w:rPr>
          <w:color w:val="000000"/>
          <w:sz w:val="18"/>
          <w:szCs w:val="18"/>
        </w:rPr>
      </w:pPr>
      <w:r w:rsidRPr="0024526A">
        <w:rPr>
          <w:rFonts w:ascii="Verdana" w:hAnsi="Verdana"/>
          <w:color w:val="003399"/>
          <w:sz w:val="18"/>
          <w:szCs w:val="18"/>
        </w:rPr>
        <w:t>La longueur de leur corps varie de 0,7 à 1 m et leur queue de 9 à 13 cm. La hauteur au garrot est d'envi</w:t>
      </w:r>
      <w:r w:rsidR="00553038" w:rsidRPr="0024526A">
        <w:rPr>
          <w:rFonts w:ascii="Verdana" w:hAnsi="Verdana"/>
          <w:color w:val="003399"/>
          <w:sz w:val="18"/>
          <w:szCs w:val="18"/>
        </w:rPr>
        <w:t>ron 55 cm. Le poids d'</w:t>
      </w:r>
      <w:r w:rsidRPr="0024526A">
        <w:rPr>
          <w:rFonts w:ascii="Verdana" w:hAnsi="Verdana"/>
          <w:color w:val="003399"/>
          <w:sz w:val="18"/>
          <w:szCs w:val="18"/>
        </w:rPr>
        <w:t>un adulte se situe entre 11 et 42 kg. Les femelles sont un peu plus légères que les mâles.</w:t>
      </w:r>
      <w:r w:rsidR="0024526A" w:rsidRPr="0024526A">
        <w:rPr>
          <w:color w:val="000000"/>
          <w:sz w:val="18"/>
          <w:szCs w:val="18"/>
        </w:rPr>
        <w:t xml:space="preserve"> </w:t>
      </w:r>
      <w:r w:rsidR="0024526A" w:rsidRPr="0024526A">
        <w:rPr>
          <w:noProof/>
          <w:sz w:val="18"/>
          <w:szCs w:val="18"/>
        </w:rPr>
        <w:drawing>
          <wp:anchor distT="0" distB="0" distL="114300" distR="114300" simplePos="0" relativeHeight="251659264" behindDoc="0" locked="0" layoutInCell="1" allowOverlap="1" wp14:anchorId="2251636A" wp14:editId="275F98D3">
            <wp:simplePos x="0" y="0"/>
            <wp:positionH relativeFrom="column">
              <wp:posOffset>4281805</wp:posOffset>
            </wp:positionH>
            <wp:positionV relativeFrom="paragraph">
              <wp:posOffset>178435</wp:posOffset>
            </wp:positionV>
            <wp:extent cx="1349375" cy="809625"/>
            <wp:effectExtent l="0" t="0" r="3175" b="9525"/>
            <wp:wrapSquare wrapText="bothSides"/>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375" cy="809625"/>
                    </a:xfrm>
                    <a:prstGeom prst="rect">
                      <a:avLst/>
                    </a:prstGeom>
                    <a:noFill/>
                    <a:ln>
                      <a:noFill/>
                    </a:ln>
                  </pic:spPr>
                </pic:pic>
              </a:graphicData>
            </a:graphic>
          </wp:anchor>
        </w:drawing>
      </w:r>
      <w:r w:rsidRPr="0024526A">
        <w:rPr>
          <w:rFonts w:ascii="Verdana" w:hAnsi="Verdana"/>
          <w:color w:val="003399"/>
          <w:sz w:val="18"/>
          <w:szCs w:val="18"/>
        </w:rPr>
        <w:t>Leur poids à la naissance est de 195 à 210 g.</w:t>
      </w:r>
    </w:p>
    <w:p w:rsidR="0024526A" w:rsidRDefault="0024526A" w:rsidP="00AD5B0F">
      <w:pPr>
        <w:pStyle w:val="NormalWeb"/>
        <w:shd w:val="clear" w:color="auto" w:fill="FFFFCC"/>
        <w:jc w:val="center"/>
        <w:rPr>
          <w:rStyle w:val="lev"/>
          <w:rFonts w:ascii="Verdana" w:hAnsi="Verdana"/>
          <w:i/>
          <w:iCs/>
          <w:color w:val="003399"/>
        </w:rPr>
      </w:pPr>
      <w:bookmarkStart w:id="2" w:name="habitat"/>
      <w:bookmarkEnd w:id="2"/>
    </w:p>
    <w:p w:rsidR="00AD5B0F" w:rsidRPr="00056A6B" w:rsidRDefault="00AD5B0F" w:rsidP="00AD5B0F">
      <w:pPr>
        <w:pStyle w:val="NormalWeb"/>
        <w:shd w:val="clear" w:color="auto" w:fill="FFFFCC"/>
        <w:jc w:val="center"/>
        <w:rPr>
          <w:color w:val="000000"/>
          <w:sz w:val="20"/>
          <w:szCs w:val="20"/>
        </w:rPr>
      </w:pPr>
      <w:r w:rsidRPr="00056A6B">
        <w:rPr>
          <w:rStyle w:val="lev"/>
          <w:rFonts w:ascii="Verdana" w:hAnsi="Verdana"/>
          <w:i/>
          <w:iCs/>
          <w:color w:val="003399"/>
          <w:sz w:val="20"/>
          <w:szCs w:val="20"/>
        </w:rPr>
        <w:t>Habitat :</w:t>
      </w:r>
    </w:p>
    <w:p w:rsidR="00553038" w:rsidRPr="0024526A" w:rsidRDefault="00AD5B0F" w:rsidP="00553038">
      <w:pPr>
        <w:pStyle w:val="NormalWeb"/>
        <w:shd w:val="clear" w:color="auto" w:fill="FFFFCC"/>
        <w:jc w:val="both"/>
        <w:rPr>
          <w:rFonts w:ascii="Verdana" w:hAnsi="Verdana"/>
          <w:color w:val="003399"/>
          <w:sz w:val="18"/>
          <w:szCs w:val="18"/>
        </w:rPr>
      </w:pPr>
      <w:r w:rsidRPr="0024526A">
        <w:rPr>
          <w:rFonts w:ascii="Verdana" w:hAnsi="Verdana"/>
          <w:color w:val="003399"/>
          <w:sz w:val="18"/>
          <w:szCs w:val="18"/>
        </w:rPr>
        <w:t xml:space="preserve">L'habitat du lynx est essentiellement forestier : forêts de résineux ou forêts mixtes avec sous-bois dense, dans les régions montagneuses comportant des rochers. En général, </w:t>
      </w:r>
      <w:r w:rsidR="00553038" w:rsidRPr="0024526A">
        <w:rPr>
          <w:rFonts w:ascii="Verdana" w:hAnsi="Verdana"/>
          <w:color w:val="003399"/>
          <w:sz w:val="18"/>
          <w:szCs w:val="18"/>
        </w:rPr>
        <w:t xml:space="preserve">il </w:t>
      </w:r>
      <w:r w:rsidRPr="0024526A">
        <w:rPr>
          <w:rFonts w:ascii="Verdana" w:hAnsi="Verdana"/>
          <w:color w:val="003399"/>
          <w:sz w:val="18"/>
          <w:szCs w:val="18"/>
        </w:rPr>
        <w:t>vit de 700 à 1 000 m, mais on peut le trouver jusqu’ à 2 700 m d’altitude. Il gîte dans une grotte, un terrier de blaireau, des broussailles, sous un rocher en surplomb ou sous un arbre renversé.</w:t>
      </w:r>
    </w:p>
    <w:p w:rsidR="00AD5B0F" w:rsidRPr="00056A6B" w:rsidRDefault="0024526A" w:rsidP="0024526A">
      <w:pPr>
        <w:pStyle w:val="NormalWeb"/>
        <w:shd w:val="clear" w:color="auto" w:fill="FFFFCC"/>
        <w:tabs>
          <w:tab w:val="left" w:pos="435"/>
          <w:tab w:val="center" w:pos="4536"/>
        </w:tabs>
        <w:rPr>
          <w:rStyle w:val="lev"/>
          <w:rFonts w:ascii="Verdana" w:hAnsi="Verdana"/>
          <w:i/>
          <w:iCs/>
          <w:color w:val="003399"/>
          <w:sz w:val="20"/>
          <w:szCs w:val="20"/>
        </w:rPr>
      </w:pPr>
      <w:bookmarkStart w:id="3" w:name="nourriture"/>
      <w:bookmarkEnd w:id="3"/>
      <w:r>
        <w:rPr>
          <w:noProof/>
        </w:rPr>
        <w:drawing>
          <wp:anchor distT="0" distB="0" distL="114300" distR="114300" simplePos="0" relativeHeight="251660288" behindDoc="0" locked="0" layoutInCell="1" allowOverlap="1" wp14:anchorId="575469E6" wp14:editId="5C6F79FE">
            <wp:simplePos x="0" y="0"/>
            <wp:positionH relativeFrom="margin">
              <wp:posOffset>271145</wp:posOffset>
            </wp:positionH>
            <wp:positionV relativeFrom="paragraph">
              <wp:posOffset>220980</wp:posOffset>
            </wp:positionV>
            <wp:extent cx="1708785" cy="1132205"/>
            <wp:effectExtent l="0" t="0" r="5715" b="0"/>
            <wp:wrapTopAndBottom/>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08785" cy="1132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lev"/>
          <w:rFonts w:ascii="Verdana" w:hAnsi="Verdana"/>
          <w:i/>
          <w:iCs/>
          <w:color w:val="003399"/>
        </w:rPr>
        <w:tab/>
      </w:r>
      <w:r>
        <w:rPr>
          <w:rStyle w:val="lev"/>
          <w:rFonts w:ascii="Verdana" w:hAnsi="Verdana"/>
          <w:i/>
          <w:iCs/>
          <w:color w:val="003399"/>
        </w:rPr>
        <w:tab/>
      </w:r>
      <w:r w:rsidR="00056A6B" w:rsidRPr="00056A6B">
        <w:rPr>
          <w:rStyle w:val="lev"/>
          <w:rFonts w:ascii="Verdana" w:hAnsi="Verdana"/>
          <w:i/>
          <w:iCs/>
          <w:color w:val="003399"/>
          <w:sz w:val="20"/>
          <w:szCs w:val="20"/>
        </w:rPr>
        <w:t xml:space="preserve">Nourriture </w:t>
      </w:r>
    </w:p>
    <w:p w:rsidR="0024526A" w:rsidRPr="0024526A" w:rsidRDefault="0024526A" w:rsidP="0024526A">
      <w:pPr>
        <w:pStyle w:val="NormalWeb"/>
        <w:shd w:val="clear" w:color="auto" w:fill="FFFFCC"/>
        <w:tabs>
          <w:tab w:val="left" w:pos="435"/>
          <w:tab w:val="center" w:pos="4536"/>
        </w:tabs>
        <w:rPr>
          <w:rFonts w:ascii="Verdana" w:hAnsi="Verdana"/>
          <w:b/>
          <w:bCs/>
          <w:i/>
          <w:iCs/>
          <w:color w:val="003399"/>
        </w:rPr>
      </w:pPr>
    </w:p>
    <w:p w:rsidR="00AD5B0F" w:rsidRPr="0024526A" w:rsidRDefault="00AD5B0F" w:rsidP="00553038">
      <w:pPr>
        <w:pStyle w:val="NormalWeb"/>
        <w:shd w:val="clear" w:color="auto" w:fill="FFFFCC"/>
        <w:jc w:val="both"/>
        <w:rPr>
          <w:color w:val="000000"/>
          <w:sz w:val="18"/>
          <w:szCs w:val="18"/>
        </w:rPr>
      </w:pPr>
      <w:r w:rsidRPr="0024526A">
        <w:rPr>
          <w:rFonts w:ascii="Verdana" w:hAnsi="Verdana"/>
          <w:color w:val="003399"/>
          <w:sz w:val="18"/>
          <w:szCs w:val="18"/>
        </w:rPr>
        <w:t>Le Lynx est un animal exclusivement carnivore. Il mange surtout des lièvres, des rongeurs, de jeunes chevreuils, mais aussi en fonction du milieu, de</w:t>
      </w:r>
      <w:r w:rsidR="00553038" w:rsidRPr="0024526A">
        <w:rPr>
          <w:rFonts w:ascii="Verdana" w:hAnsi="Verdana"/>
          <w:color w:val="003399"/>
          <w:sz w:val="18"/>
          <w:szCs w:val="18"/>
        </w:rPr>
        <w:t xml:space="preserve"> jeunes rennes et chamois ou d'</w:t>
      </w:r>
      <w:r w:rsidRPr="0024526A">
        <w:rPr>
          <w:rFonts w:ascii="Verdana" w:hAnsi="Verdana"/>
          <w:color w:val="003399"/>
          <w:sz w:val="18"/>
          <w:szCs w:val="18"/>
        </w:rPr>
        <w:t>oiseaux tels le tétras, la bécasse et la perdrix. En France, dans le Jura essentiellement, il s’attaque parfois aux moutons dans les prairies. Mais il sait aussi se contenter de proies plus petites ou s'attaquer à des chats sauvages pour les dévorer. Son territoire de chasse, très étendu, peut atteindre vingt kilomètres carrés.</w:t>
      </w:r>
    </w:p>
    <w:p w:rsidR="00AD5B0F" w:rsidRDefault="00056A6B" w:rsidP="00553038">
      <w:pPr>
        <w:pStyle w:val="NormalWeb"/>
        <w:shd w:val="clear" w:color="auto" w:fill="FFFFCC"/>
        <w:jc w:val="both"/>
        <w:rPr>
          <w:rFonts w:ascii="Verdana" w:hAnsi="Verdana"/>
          <w:color w:val="003399"/>
          <w:sz w:val="18"/>
          <w:szCs w:val="18"/>
        </w:rPr>
      </w:pPr>
      <w:r>
        <w:rPr>
          <w:noProof/>
        </w:rPr>
        <w:drawing>
          <wp:anchor distT="0" distB="0" distL="114300" distR="114300" simplePos="0" relativeHeight="251661312" behindDoc="1" locked="0" layoutInCell="1" allowOverlap="1" wp14:anchorId="475F37AB" wp14:editId="2AE76A66">
            <wp:simplePos x="0" y="0"/>
            <wp:positionH relativeFrom="page">
              <wp:align>left</wp:align>
            </wp:positionH>
            <wp:positionV relativeFrom="paragraph">
              <wp:posOffset>110490</wp:posOffset>
            </wp:positionV>
            <wp:extent cx="973455" cy="1533525"/>
            <wp:effectExtent l="0" t="0" r="0" b="9525"/>
            <wp:wrapTight wrapText="bothSides">
              <wp:wrapPolygon edited="0">
                <wp:start x="0" y="0"/>
                <wp:lineTo x="0" y="21466"/>
                <wp:lineTo x="21135" y="21466"/>
                <wp:lineTo x="21135" y="0"/>
                <wp:lineTo x="0" y="0"/>
              </wp:wrapPolygon>
            </wp:wrapTight>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533525"/>
                    </a:xfrm>
                    <a:prstGeom prst="rect">
                      <a:avLst/>
                    </a:prstGeom>
                    <a:noFill/>
                    <a:ln>
                      <a:noFill/>
                    </a:ln>
                  </pic:spPr>
                </pic:pic>
              </a:graphicData>
            </a:graphic>
          </wp:anchor>
        </w:drawing>
      </w:r>
      <w:r w:rsidR="00AD5B0F" w:rsidRPr="0024526A">
        <w:rPr>
          <w:rFonts w:ascii="Verdana" w:hAnsi="Verdana"/>
          <w:color w:val="003399"/>
          <w:sz w:val="18"/>
          <w:szCs w:val="18"/>
        </w:rPr>
        <w:t xml:space="preserve">Les </w:t>
      </w:r>
      <w:r w:rsidR="00553038" w:rsidRPr="0024526A">
        <w:rPr>
          <w:rFonts w:ascii="Verdana" w:hAnsi="Verdana"/>
          <w:color w:val="003399"/>
          <w:sz w:val="18"/>
          <w:szCs w:val="18"/>
        </w:rPr>
        <w:t>lynx femelles sont matures à l'</w:t>
      </w:r>
      <w:r w:rsidR="00AD5B0F" w:rsidRPr="0024526A">
        <w:rPr>
          <w:rFonts w:ascii="Verdana" w:hAnsi="Verdana"/>
          <w:color w:val="003399"/>
          <w:sz w:val="18"/>
          <w:szCs w:val="18"/>
        </w:rPr>
        <w:t>âge de deux ans, et les mâles en général à trois ans. La période des amours (rut) va de mars à début avril. Durant le rut, le mâle et la femelle restent ensemble durant plusieurs jours. La gestation d</w:t>
      </w:r>
      <w:r w:rsidR="00553038" w:rsidRPr="0024526A">
        <w:rPr>
          <w:rFonts w:ascii="Verdana" w:hAnsi="Verdana"/>
          <w:color w:val="003399"/>
          <w:sz w:val="18"/>
          <w:szCs w:val="18"/>
        </w:rPr>
        <w:t>ure 68 à 72 jours. Il n'y</w:t>
      </w:r>
      <w:r>
        <w:rPr>
          <w:rFonts w:ascii="Verdana" w:hAnsi="Verdana"/>
          <w:color w:val="003399"/>
          <w:sz w:val="18"/>
          <w:szCs w:val="18"/>
        </w:rPr>
        <w:t xml:space="preserve"> a</w:t>
      </w:r>
      <w:r w:rsidR="00553038" w:rsidRPr="0024526A">
        <w:rPr>
          <w:rFonts w:ascii="Verdana" w:hAnsi="Verdana"/>
          <w:color w:val="003399"/>
          <w:sz w:val="18"/>
          <w:szCs w:val="18"/>
        </w:rPr>
        <w:t xml:space="preserve"> qu'</w:t>
      </w:r>
      <w:r w:rsidR="00AD5B0F" w:rsidRPr="0024526A">
        <w:rPr>
          <w:rFonts w:ascii="Verdana" w:hAnsi="Verdana"/>
          <w:color w:val="003399"/>
          <w:sz w:val="18"/>
          <w:szCs w:val="18"/>
        </w:rPr>
        <w:t>une portée par an. La femelle met au monde de un à quatre petits vers fin mai, début juin. Les jeunes naissent aveugles et ouvrent les yeux vers 16-17 jours et sortent du gîte à environ 4 mois. Ils sont allaités par leur mère durant quelques semaines, cachés dans un abri sûr. Le sevrage survient entre 2 et 5 mois.</w:t>
      </w:r>
    </w:p>
    <w:p w:rsidR="00056A6B" w:rsidRDefault="00056A6B" w:rsidP="00553038">
      <w:pPr>
        <w:pStyle w:val="NormalWeb"/>
        <w:shd w:val="clear" w:color="auto" w:fill="FFFFCC"/>
        <w:jc w:val="both"/>
        <w:rPr>
          <w:rFonts w:ascii="Verdana" w:hAnsi="Verdana"/>
          <w:color w:val="003399"/>
          <w:sz w:val="18"/>
          <w:szCs w:val="18"/>
        </w:rPr>
      </w:pPr>
    </w:p>
    <w:p w:rsidR="00056A6B" w:rsidRDefault="00056A6B" w:rsidP="00553038">
      <w:pPr>
        <w:pStyle w:val="NormalWeb"/>
        <w:shd w:val="clear" w:color="auto" w:fill="FFFFCC"/>
        <w:jc w:val="both"/>
        <w:rPr>
          <w:rFonts w:ascii="Verdana" w:hAnsi="Verdana"/>
          <w:color w:val="003399"/>
          <w:sz w:val="18"/>
          <w:szCs w:val="18"/>
        </w:rPr>
      </w:pPr>
    </w:p>
    <w:p w:rsidR="00056A6B" w:rsidRDefault="00056A6B" w:rsidP="00553038">
      <w:pPr>
        <w:pStyle w:val="NormalWeb"/>
        <w:shd w:val="clear" w:color="auto" w:fill="FFFFCC"/>
        <w:jc w:val="both"/>
        <w:rPr>
          <w:rFonts w:ascii="Verdana" w:hAnsi="Verdana"/>
          <w:color w:val="003399"/>
          <w:sz w:val="18"/>
          <w:szCs w:val="18"/>
        </w:rPr>
      </w:pPr>
    </w:p>
    <w:p w:rsidR="00056A6B" w:rsidRDefault="002F769D" w:rsidP="00553038">
      <w:pPr>
        <w:pStyle w:val="NormalWeb"/>
        <w:shd w:val="clear" w:color="auto" w:fill="FFFFCC"/>
        <w:jc w:val="both"/>
        <w:rPr>
          <w:rFonts w:ascii="Verdana" w:hAnsi="Verdana"/>
          <w:color w:val="003399"/>
          <w:sz w:val="18"/>
          <w:szCs w:val="18"/>
        </w:rPr>
      </w:pPr>
      <w:bookmarkStart w:id="4" w:name="_GoBack"/>
      <w:r>
        <w:rPr>
          <w:noProof/>
        </w:rPr>
        <w:drawing>
          <wp:anchor distT="0" distB="0" distL="114300" distR="114300" simplePos="0" relativeHeight="251662336" behindDoc="0" locked="0" layoutInCell="1" allowOverlap="1" wp14:anchorId="5EABFEE6" wp14:editId="075E9BF8">
            <wp:simplePos x="0" y="0"/>
            <wp:positionH relativeFrom="column">
              <wp:posOffset>4748530</wp:posOffset>
            </wp:positionH>
            <wp:positionV relativeFrom="paragraph">
              <wp:posOffset>-1060450</wp:posOffset>
            </wp:positionV>
            <wp:extent cx="1502410" cy="1200150"/>
            <wp:effectExtent l="0" t="0" r="2540" b="0"/>
            <wp:wrapSquare wrapText="bothSides"/>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p w:rsidR="00056A6B" w:rsidRPr="0024526A" w:rsidRDefault="00056A6B" w:rsidP="00553038">
      <w:pPr>
        <w:pStyle w:val="NormalWeb"/>
        <w:shd w:val="clear" w:color="auto" w:fill="FFFFCC"/>
        <w:jc w:val="both"/>
        <w:rPr>
          <w:color w:val="000000"/>
          <w:sz w:val="18"/>
          <w:szCs w:val="18"/>
        </w:rPr>
      </w:pPr>
    </w:p>
    <w:p w:rsidR="00887A4F" w:rsidRDefault="00887A4F" w:rsidP="00887A4F">
      <w:pPr>
        <w:shd w:val="clear" w:color="auto" w:fill="FFFFFF"/>
        <w:spacing w:before="120" w:after="120" w:line="240" w:lineRule="auto"/>
      </w:pPr>
    </w:p>
    <w:sectPr w:rsidR="00887A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4F" w:rsidRDefault="00887A4F" w:rsidP="00887A4F">
      <w:pPr>
        <w:spacing w:after="0" w:line="240" w:lineRule="auto"/>
      </w:pPr>
      <w:r>
        <w:separator/>
      </w:r>
    </w:p>
  </w:endnote>
  <w:endnote w:type="continuationSeparator" w:id="0">
    <w:p w:rsidR="00887A4F" w:rsidRDefault="00887A4F" w:rsidP="0088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4F" w:rsidRDefault="00887A4F" w:rsidP="00887A4F">
      <w:pPr>
        <w:spacing w:after="0" w:line="240" w:lineRule="auto"/>
      </w:pPr>
      <w:r>
        <w:separator/>
      </w:r>
    </w:p>
  </w:footnote>
  <w:footnote w:type="continuationSeparator" w:id="0">
    <w:p w:rsidR="00887A4F" w:rsidRDefault="00887A4F" w:rsidP="00887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4F"/>
    <w:rsid w:val="00056A6B"/>
    <w:rsid w:val="0024526A"/>
    <w:rsid w:val="002F769D"/>
    <w:rsid w:val="00553038"/>
    <w:rsid w:val="00887A4F"/>
    <w:rsid w:val="009434FB"/>
    <w:rsid w:val="00AD5B0F"/>
    <w:rsid w:val="00D03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A55D"/>
  <w15:chartTrackingRefBased/>
  <w15:docId w15:val="{DD73B24D-57FD-4B76-B694-F6D5BC9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A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87A4F"/>
  </w:style>
  <w:style w:type="character" w:styleId="Lienhypertexte">
    <w:name w:val="Hyperlink"/>
    <w:basedOn w:val="Policepardfaut"/>
    <w:uiPriority w:val="99"/>
    <w:semiHidden/>
    <w:unhideWhenUsed/>
    <w:rsid w:val="00887A4F"/>
    <w:rPr>
      <w:color w:val="0000FF"/>
      <w:u w:val="single"/>
    </w:rPr>
  </w:style>
  <w:style w:type="character" w:customStyle="1" w:styleId="nowrap">
    <w:name w:val="nowrap"/>
    <w:basedOn w:val="Policepardfaut"/>
    <w:rsid w:val="00887A4F"/>
  </w:style>
  <w:style w:type="paragraph" w:styleId="En-tte">
    <w:name w:val="header"/>
    <w:basedOn w:val="Normal"/>
    <w:link w:val="En-tteCar"/>
    <w:uiPriority w:val="99"/>
    <w:unhideWhenUsed/>
    <w:rsid w:val="00887A4F"/>
    <w:pPr>
      <w:tabs>
        <w:tab w:val="center" w:pos="4536"/>
        <w:tab w:val="right" w:pos="9072"/>
      </w:tabs>
      <w:spacing w:after="0" w:line="240" w:lineRule="auto"/>
    </w:pPr>
  </w:style>
  <w:style w:type="character" w:customStyle="1" w:styleId="En-tteCar">
    <w:name w:val="En-tête Car"/>
    <w:basedOn w:val="Policepardfaut"/>
    <w:link w:val="En-tte"/>
    <w:uiPriority w:val="99"/>
    <w:rsid w:val="00887A4F"/>
  </w:style>
  <w:style w:type="paragraph" w:styleId="Pieddepage">
    <w:name w:val="footer"/>
    <w:basedOn w:val="Normal"/>
    <w:link w:val="PieddepageCar"/>
    <w:uiPriority w:val="99"/>
    <w:unhideWhenUsed/>
    <w:rsid w:val="00887A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A4F"/>
  </w:style>
  <w:style w:type="character" w:styleId="Accentuation">
    <w:name w:val="Emphasis"/>
    <w:basedOn w:val="Policepardfaut"/>
    <w:uiPriority w:val="20"/>
    <w:qFormat/>
    <w:rsid w:val="00AD5B0F"/>
    <w:rPr>
      <w:i/>
      <w:iCs/>
    </w:rPr>
  </w:style>
  <w:style w:type="character" w:styleId="lev">
    <w:name w:val="Strong"/>
    <w:basedOn w:val="Policepardfaut"/>
    <w:uiPriority w:val="22"/>
    <w:qFormat/>
    <w:rsid w:val="00AD5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4396">
      <w:bodyDiv w:val="1"/>
      <w:marLeft w:val="0"/>
      <w:marRight w:val="0"/>
      <w:marTop w:val="0"/>
      <w:marBottom w:val="0"/>
      <w:divBdr>
        <w:top w:val="none" w:sz="0" w:space="0" w:color="auto"/>
        <w:left w:val="none" w:sz="0" w:space="0" w:color="auto"/>
        <w:bottom w:val="none" w:sz="0" w:space="0" w:color="auto"/>
        <w:right w:val="none" w:sz="0" w:space="0" w:color="auto"/>
      </w:divBdr>
    </w:div>
    <w:div w:id="529344120">
      <w:bodyDiv w:val="1"/>
      <w:marLeft w:val="0"/>
      <w:marRight w:val="0"/>
      <w:marTop w:val="0"/>
      <w:marBottom w:val="0"/>
      <w:divBdr>
        <w:top w:val="none" w:sz="0" w:space="0" w:color="auto"/>
        <w:left w:val="none" w:sz="0" w:space="0" w:color="auto"/>
        <w:bottom w:val="none" w:sz="0" w:space="0" w:color="auto"/>
        <w:right w:val="none" w:sz="0" w:space="0" w:color="auto"/>
      </w:divBdr>
    </w:div>
    <w:div w:id="1015764841">
      <w:bodyDiv w:val="1"/>
      <w:marLeft w:val="0"/>
      <w:marRight w:val="0"/>
      <w:marTop w:val="0"/>
      <w:marBottom w:val="0"/>
      <w:divBdr>
        <w:top w:val="none" w:sz="0" w:space="0" w:color="auto"/>
        <w:left w:val="none" w:sz="0" w:space="0" w:color="auto"/>
        <w:bottom w:val="none" w:sz="0" w:space="0" w:color="auto"/>
        <w:right w:val="none" w:sz="0" w:space="0" w:color="auto"/>
      </w:divBdr>
    </w:div>
    <w:div w:id="1079254991">
      <w:bodyDiv w:val="1"/>
      <w:marLeft w:val="0"/>
      <w:marRight w:val="0"/>
      <w:marTop w:val="0"/>
      <w:marBottom w:val="0"/>
      <w:divBdr>
        <w:top w:val="none" w:sz="0" w:space="0" w:color="auto"/>
        <w:left w:val="none" w:sz="0" w:space="0" w:color="auto"/>
        <w:bottom w:val="none" w:sz="0" w:space="0" w:color="auto"/>
        <w:right w:val="none" w:sz="0" w:space="0" w:color="auto"/>
      </w:divBdr>
    </w:div>
    <w:div w:id="16615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Lahna AIT AMER</dc:creator>
  <cp:keywords/>
  <dc:description/>
  <cp:lastModifiedBy>Lahna AIT AMER</cp:lastModifiedBy>
  <cp:revision>2</cp:revision>
  <dcterms:created xsi:type="dcterms:W3CDTF">2016-11-18T09:07:00Z</dcterms:created>
  <dcterms:modified xsi:type="dcterms:W3CDTF">2016-11-18T09:07:00Z</dcterms:modified>
</cp:coreProperties>
</file>